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4FBE" w:rsidRDefault="004163EC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398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63B3">
        <w:br w:type="page"/>
      </w:r>
    </w:p>
    <w:p w:rsidR="006E4FBE" w:rsidRPr="00A563B3" w:rsidRDefault="004163EC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398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A563B3" w:rsidRPr="00A563B3">
        <w:br w:type="page"/>
      </w:r>
    </w:p>
    <w:p w:rsidR="006E4FBE" w:rsidRDefault="004163E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398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63B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8"/>
        <w:gridCol w:w="1751"/>
        <w:gridCol w:w="4797"/>
        <w:gridCol w:w="972"/>
      </w:tblGrid>
      <w:tr w:rsidR="006E4FB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6E4FBE" w:rsidRDefault="006E4F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E4FBE" w:rsidRPr="004163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E4FB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6E4FBE" w:rsidRPr="004163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обеспечить знакомство студентов с курсом гражданского образования в начальной школе, ориентировать их на ценностные установки, цели и задачи, определенные государственным стандартом в области духовно- нравственного воспитания младших школьников;</w:t>
            </w:r>
          </w:p>
        </w:tc>
      </w:tr>
      <w:tr w:rsidR="006E4FB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 создавать условия для полноценного гражданского воспитания школьников, взаимодействия и общения ребёнка со сверстниками и взрослыми;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показать использование научно обоснованных методов и современных информационных технологий в </w:t>
            </w:r>
            <w:r w:rsidR="00CD5DB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собственной професс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иональной деятельности;</w:t>
            </w:r>
          </w:p>
        </w:tc>
      </w:tr>
      <w:tr w:rsidR="006E4FBE" w:rsidRPr="004163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развить умение реализации в педагогическом процессе воспитательных систем школы с использованием современных психолого-педагогических методов, ориентированных на формирование и развитие личности ребёнка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представления о возможностях и особенностях формирования основ гражданской идентичности у младших школьников;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у студентов профессиональные компетенций в области методики преподавания курса «Гражданское образование» в начальной школе.</w:t>
            </w:r>
          </w:p>
        </w:tc>
      </w:tr>
      <w:tr w:rsidR="006E4FBE" w:rsidRPr="004163EC">
        <w:trPr>
          <w:trHeight w:hRule="exact" w:val="277"/>
        </w:trPr>
        <w:tc>
          <w:tcPr>
            <w:tcW w:w="766" w:type="dxa"/>
          </w:tcPr>
          <w:p w:rsidR="006E4FBE" w:rsidRPr="00A563B3" w:rsidRDefault="006E4FBE"/>
        </w:tc>
        <w:tc>
          <w:tcPr>
            <w:tcW w:w="511" w:type="dxa"/>
          </w:tcPr>
          <w:p w:rsidR="006E4FBE" w:rsidRPr="00A563B3" w:rsidRDefault="006E4FBE"/>
        </w:tc>
        <w:tc>
          <w:tcPr>
            <w:tcW w:w="1560" w:type="dxa"/>
          </w:tcPr>
          <w:p w:rsidR="006E4FBE" w:rsidRPr="00A563B3" w:rsidRDefault="006E4FBE"/>
        </w:tc>
        <w:tc>
          <w:tcPr>
            <w:tcW w:w="1844" w:type="dxa"/>
          </w:tcPr>
          <w:p w:rsidR="006E4FBE" w:rsidRPr="00A563B3" w:rsidRDefault="006E4FBE"/>
        </w:tc>
        <w:tc>
          <w:tcPr>
            <w:tcW w:w="5104" w:type="dxa"/>
          </w:tcPr>
          <w:p w:rsidR="006E4FBE" w:rsidRPr="00A563B3" w:rsidRDefault="006E4FBE"/>
        </w:tc>
        <w:tc>
          <w:tcPr>
            <w:tcW w:w="993" w:type="dxa"/>
          </w:tcPr>
          <w:p w:rsidR="006E4FBE" w:rsidRPr="00A563B3" w:rsidRDefault="006E4FBE"/>
        </w:tc>
      </w:tr>
      <w:tr w:rsidR="006E4FBE" w:rsidRPr="004163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E4FB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6E4FBE" w:rsidRPr="004163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E4FB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E4FB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6E4FBE">
        <w:trPr>
          <w:trHeight w:hRule="exact" w:val="277"/>
        </w:trPr>
        <w:tc>
          <w:tcPr>
            <w:tcW w:w="766" w:type="dxa"/>
          </w:tcPr>
          <w:p w:rsidR="006E4FBE" w:rsidRDefault="006E4FBE"/>
        </w:tc>
        <w:tc>
          <w:tcPr>
            <w:tcW w:w="511" w:type="dxa"/>
          </w:tcPr>
          <w:p w:rsidR="006E4FBE" w:rsidRDefault="006E4FBE"/>
        </w:tc>
        <w:tc>
          <w:tcPr>
            <w:tcW w:w="1560" w:type="dxa"/>
          </w:tcPr>
          <w:p w:rsidR="006E4FBE" w:rsidRDefault="006E4FBE"/>
        </w:tc>
        <w:tc>
          <w:tcPr>
            <w:tcW w:w="1844" w:type="dxa"/>
          </w:tcPr>
          <w:p w:rsidR="006E4FBE" w:rsidRDefault="006E4FBE"/>
        </w:tc>
        <w:tc>
          <w:tcPr>
            <w:tcW w:w="5104" w:type="dxa"/>
          </w:tcPr>
          <w:p w:rsidR="006E4FBE" w:rsidRDefault="006E4FBE"/>
        </w:tc>
        <w:tc>
          <w:tcPr>
            <w:tcW w:w="993" w:type="dxa"/>
          </w:tcPr>
          <w:p w:rsidR="006E4FBE" w:rsidRDefault="006E4FBE"/>
        </w:tc>
      </w:tr>
      <w:tr w:rsidR="006E4FBE" w:rsidRPr="004163E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E4FBE" w:rsidRPr="004163E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6E4F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основы работы с детским коллективом, толерантно воспринимает различия младших школьников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основы работы с детским коллективом, толерантно воспринимает различия младших школьников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основы работы с детским коллективом, толерантно воспринимает различия младших школьников</w:t>
            </w:r>
          </w:p>
        </w:tc>
      </w:tr>
      <w:tr w:rsidR="006E4F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работу в детском коллективе, владеет приёмами и методами гашения конфликтов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организовать работу в детском коллективе, владеет приёмами и методами гашения конфликтов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организовать работу в детском коллективе, владеет приёмами и методами гашения конфликтов</w:t>
            </w:r>
          </w:p>
        </w:tc>
      </w:tr>
      <w:tr w:rsidR="006E4F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способами и приёмами создания и укрепления </w:t>
            </w:r>
            <w:r w:rsidR="00CD5DB1"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детских коллективах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способами и приёмами создания и укрепления </w:t>
            </w:r>
            <w:r w:rsidR="00CD5DB1"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детских коллективах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способами и приёмами создания и укрепления </w:t>
            </w:r>
            <w:r w:rsidR="00CD5DB1"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детских коллективах</w:t>
            </w:r>
          </w:p>
        </w:tc>
      </w:tr>
      <w:tr w:rsidR="006E4FBE" w:rsidRPr="004163E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ОПК-9: способность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6E4F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основы профессиональной деятельности педагога в поликультурной среде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основы профессиональной деятельности педагога в поликультурной среде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основы профессиональной деятельности педагога в поликультурной среде</w:t>
            </w:r>
          </w:p>
        </w:tc>
      </w:tr>
      <w:tr w:rsidR="006E4F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организовать педагогическую  деятельность, учитывая особенности социокультурной ситуации развития</w:t>
            </w:r>
          </w:p>
        </w:tc>
      </w:tr>
      <w:tr w:rsidR="006E4FBE" w:rsidRPr="004163EC">
        <w:trPr>
          <w:trHeight w:hRule="exact" w:val="44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организовать педагогическую  деятельность, учитывая особенности социокультурной ситуации развития</w:t>
            </w:r>
          </w:p>
        </w:tc>
      </w:tr>
    </w:tbl>
    <w:p w:rsidR="006E4FBE" w:rsidRPr="00A563B3" w:rsidRDefault="00A563B3">
      <w:pPr>
        <w:rPr>
          <w:sz w:val="0"/>
          <w:szCs w:val="0"/>
        </w:rPr>
      </w:pPr>
      <w:r w:rsidRPr="00A563B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90"/>
        <w:gridCol w:w="283"/>
        <w:gridCol w:w="3004"/>
        <w:gridCol w:w="955"/>
        <w:gridCol w:w="691"/>
        <w:gridCol w:w="1108"/>
        <w:gridCol w:w="1242"/>
        <w:gridCol w:w="675"/>
        <w:gridCol w:w="392"/>
        <w:gridCol w:w="975"/>
      </w:tblGrid>
      <w:tr w:rsidR="006E4FB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E4FBE" w:rsidRDefault="006E4FBE"/>
        </w:tc>
        <w:tc>
          <w:tcPr>
            <w:tcW w:w="710" w:type="dxa"/>
          </w:tcPr>
          <w:p w:rsidR="006E4FBE" w:rsidRDefault="006E4FBE"/>
        </w:tc>
        <w:tc>
          <w:tcPr>
            <w:tcW w:w="1135" w:type="dxa"/>
          </w:tcPr>
          <w:p w:rsidR="006E4FBE" w:rsidRDefault="006E4FBE"/>
        </w:tc>
        <w:tc>
          <w:tcPr>
            <w:tcW w:w="1277" w:type="dxa"/>
          </w:tcPr>
          <w:p w:rsidR="006E4FBE" w:rsidRDefault="006E4FBE"/>
        </w:tc>
        <w:tc>
          <w:tcPr>
            <w:tcW w:w="710" w:type="dxa"/>
          </w:tcPr>
          <w:p w:rsidR="006E4FBE" w:rsidRDefault="006E4FBE"/>
        </w:tc>
        <w:tc>
          <w:tcPr>
            <w:tcW w:w="426" w:type="dxa"/>
          </w:tcPr>
          <w:p w:rsidR="006E4FBE" w:rsidRDefault="006E4F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E4FBE" w:rsidRPr="004163EC">
        <w:trPr>
          <w:trHeight w:hRule="exact" w:val="51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организовать педагогическую  деятельность, учитывая особенности социокультурной ситуации развития</w:t>
            </w:r>
          </w:p>
        </w:tc>
      </w:tr>
      <w:tr w:rsidR="006E4FB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и приёмами организации профессиональной деятельности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и приёмами организации профессиональной деятельности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и приёмами организации профессиональной деятельности</w:t>
            </w:r>
          </w:p>
        </w:tc>
      </w:tr>
      <w:tr w:rsidR="006E4FBE" w:rsidRPr="004163EC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6E4FB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в полной мере особенности реализации различных видов воспитательной деятельности с младшими школьниками.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в полной мере особенности реализации различных видов воспитательной деятельности с младшими школьниками.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в полной мере особенности реализации различных видов воспитательной деятельности с младшими школьниками.</w:t>
            </w:r>
          </w:p>
        </w:tc>
      </w:tr>
      <w:tr w:rsidR="006E4FB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аргументированно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аргументированно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6E4FBE" w:rsidRPr="004163E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аргументированно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6E4FB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различных видов воспитательной деятельности.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различных видов воспитательной деятельности.</w:t>
            </w:r>
          </w:p>
        </w:tc>
      </w:tr>
      <w:tr w:rsidR="006E4FBE" w:rsidRPr="004163E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различных видов воспитательной деятельности.</w:t>
            </w:r>
          </w:p>
        </w:tc>
      </w:tr>
      <w:tr w:rsidR="006E4FBE" w:rsidRPr="004163E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E4FB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различные теории гражданского воспитания и основных образовательных программ для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учащихмя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младшего школьного возраста;</w:t>
            </w:r>
          </w:p>
        </w:tc>
      </w:tr>
      <w:tr w:rsidR="006E4FBE" w:rsidRPr="004163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законы развития современной социальной и культурной среды.</w:t>
            </w:r>
          </w:p>
        </w:tc>
      </w:tr>
      <w:tr w:rsidR="006E4FB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этнокультурные и конфессиональные различия участников образовательного процесса при построении социальных взаимодействий;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знание различных теорий гражданского воспитания и основных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образовательнфых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 для учащихся младшего школьного возраста;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профессиональную деятельность в поликультурной среде, учитывая особенности социокультурной ситуации развития;</w:t>
            </w:r>
          </w:p>
        </w:tc>
      </w:tr>
      <w:tr w:rsidR="006E4FBE" w:rsidRPr="00416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профессиональные задачи программ гражданского образования;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коллективную и самостоятельную деятельность школьников, направленную на достижение социально значимых целей и задач.</w:t>
            </w:r>
          </w:p>
        </w:tc>
      </w:tr>
      <w:tr w:rsidR="006E4FB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4FBE" w:rsidRPr="00416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моральными нормами и основами нравственного поведения;</w:t>
            </w:r>
          </w:p>
        </w:tc>
      </w:tr>
      <w:tr w:rsidR="006E4FBE" w:rsidRPr="00416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рефлексией способов и результатов своих профессиональных действий;</w:t>
            </w:r>
          </w:p>
        </w:tc>
      </w:tr>
      <w:tr w:rsidR="006E4FBE" w:rsidRPr="004163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диагностикой уровня освоения детьми нравственных норм и правил.</w:t>
            </w:r>
          </w:p>
        </w:tc>
      </w:tr>
      <w:tr w:rsidR="006E4FBE" w:rsidRPr="004163EC">
        <w:trPr>
          <w:trHeight w:hRule="exact" w:val="277"/>
        </w:trPr>
        <w:tc>
          <w:tcPr>
            <w:tcW w:w="766" w:type="dxa"/>
          </w:tcPr>
          <w:p w:rsidR="006E4FBE" w:rsidRPr="00A563B3" w:rsidRDefault="006E4FBE"/>
        </w:tc>
        <w:tc>
          <w:tcPr>
            <w:tcW w:w="228" w:type="dxa"/>
          </w:tcPr>
          <w:p w:rsidR="006E4FBE" w:rsidRPr="00A563B3" w:rsidRDefault="006E4FBE"/>
        </w:tc>
        <w:tc>
          <w:tcPr>
            <w:tcW w:w="285" w:type="dxa"/>
          </w:tcPr>
          <w:p w:rsidR="006E4FBE" w:rsidRPr="00A563B3" w:rsidRDefault="006E4FBE"/>
        </w:tc>
        <w:tc>
          <w:tcPr>
            <w:tcW w:w="3403" w:type="dxa"/>
          </w:tcPr>
          <w:p w:rsidR="006E4FBE" w:rsidRPr="00A563B3" w:rsidRDefault="006E4FBE"/>
        </w:tc>
        <w:tc>
          <w:tcPr>
            <w:tcW w:w="851" w:type="dxa"/>
          </w:tcPr>
          <w:p w:rsidR="006E4FBE" w:rsidRPr="00A563B3" w:rsidRDefault="006E4FBE"/>
        </w:tc>
        <w:tc>
          <w:tcPr>
            <w:tcW w:w="710" w:type="dxa"/>
          </w:tcPr>
          <w:p w:rsidR="006E4FBE" w:rsidRPr="00A563B3" w:rsidRDefault="006E4FBE"/>
        </w:tc>
        <w:tc>
          <w:tcPr>
            <w:tcW w:w="1135" w:type="dxa"/>
          </w:tcPr>
          <w:p w:rsidR="006E4FBE" w:rsidRPr="00A563B3" w:rsidRDefault="006E4FBE"/>
        </w:tc>
        <w:tc>
          <w:tcPr>
            <w:tcW w:w="1277" w:type="dxa"/>
          </w:tcPr>
          <w:p w:rsidR="006E4FBE" w:rsidRPr="00A563B3" w:rsidRDefault="006E4FBE"/>
        </w:tc>
        <w:tc>
          <w:tcPr>
            <w:tcW w:w="710" w:type="dxa"/>
          </w:tcPr>
          <w:p w:rsidR="006E4FBE" w:rsidRPr="00A563B3" w:rsidRDefault="006E4FBE"/>
        </w:tc>
        <w:tc>
          <w:tcPr>
            <w:tcW w:w="426" w:type="dxa"/>
          </w:tcPr>
          <w:p w:rsidR="006E4FBE" w:rsidRPr="00A563B3" w:rsidRDefault="006E4FBE"/>
        </w:tc>
        <w:tc>
          <w:tcPr>
            <w:tcW w:w="993" w:type="dxa"/>
          </w:tcPr>
          <w:p w:rsidR="006E4FBE" w:rsidRPr="00A563B3" w:rsidRDefault="006E4FBE"/>
        </w:tc>
      </w:tr>
      <w:tr w:rsidR="006E4FBE" w:rsidRPr="004163E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E4FB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E4FBE" w:rsidRPr="004163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Цели и</w:t>
            </w:r>
            <w:r w:rsidR="00CD5DB1" w:rsidRPr="00CD5D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задачи гражданского образования 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</w:tr>
      <w:tr w:rsidR="006E4FB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 современных концепций духовно-нравственного развития и воспитания школьников в рамках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ФГОс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 w:rsidP="00CD5D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Л2.1 Л2.2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</w:tbl>
    <w:p w:rsidR="006E4FBE" w:rsidRDefault="00A563B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9"/>
        <w:gridCol w:w="3498"/>
        <w:gridCol w:w="914"/>
        <w:gridCol w:w="672"/>
        <w:gridCol w:w="1087"/>
        <w:gridCol w:w="1201"/>
        <w:gridCol w:w="661"/>
        <w:gridCol w:w="380"/>
        <w:gridCol w:w="932"/>
      </w:tblGrid>
      <w:tr w:rsidR="006E4FB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E4FBE" w:rsidRDefault="006E4FBE"/>
        </w:tc>
        <w:tc>
          <w:tcPr>
            <w:tcW w:w="710" w:type="dxa"/>
          </w:tcPr>
          <w:p w:rsidR="006E4FBE" w:rsidRDefault="006E4FBE"/>
        </w:tc>
        <w:tc>
          <w:tcPr>
            <w:tcW w:w="1135" w:type="dxa"/>
          </w:tcPr>
          <w:p w:rsidR="006E4FBE" w:rsidRDefault="006E4FBE"/>
        </w:tc>
        <w:tc>
          <w:tcPr>
            <w:tcW w:w="1277" w:type="dxa"/>
          </w:tcPr>
          <w:p w:rsidR="006E4FBE" w:rsidRDefault="006E4FBE"/>
        </w:tc>
        <w:tc>
          <w:tcPr>
            <w:tcW w:w="710" w:type="dxa"/>
          </w:tcPr>
          <w:p w:rsidR="006E4FBE" w:rsidRDefault="006E4FBE"/>
        </w:tc>
        <w:tc>
          <w:tcPr>
            <w:tcW w:w="426" w:type="dxa"/>
          </w:tcPr>
          <w:p w:rsidR="006E4FBE" w:rsidRDefault="006E4F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E4F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курса "Гражданское образование в начальных классах": цели, задачи, основные идеи и принципы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</w:t>
            </w:r>
            <w:r w:rsidR="00CD5DB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Всеобщая декларация прав человека.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Конвеция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правах ребёнка.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="00CD5DB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 w:rsidRPr="004163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Гражданское образование школьников в курсе "Гражданское воспитание в начальных классах"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</w:tr>
      <w:tr w:rsidR="006E4FB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Ценностные ориентации </w:t>
            </w:r>
            <w:r w:rsidR="00CD5DB1"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гражданского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CD5DB1" w:rsidP="00CD5DB1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Концепция духовно-нравственного развития и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вопитание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 гражданина России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Л1.4 Л2.</w:t>
            </w:r>
            <w:r w:rsidR="00CD5DB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УМК "Кораблик" и "Жар-птица" /</w:t>
            </w:r>
            <w:proofErr w:type="spellStart"/>
            <w:proofErr w:type="gram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</w:t>
            </w:r>
            <w:r w:rsidR="00CD5DB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программ, учебников, методических рекомендаций. /</w:t>
            </w:r>
            <w:proofErr w:type="gram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 Л2.</w:t>
            </w:r>
            <w:r w:rsidR="00CD5DB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CD5DB1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r w:rsidR="00A563B3"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курса, основные содержательные единицы, 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</w:t>
            </w:r>
            <w:r w:rsidR="00A563B3"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построения курса по годам обучения.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 w:rsidP="00CD5D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Л2.1 Л2.2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 w:rsidRPr="004163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Формирование системы образов и понятий на уроках гражданского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6E4FBE"/>
        </w:tc>
      </w:tr>
      <w:tr w:rsidR="006E4FB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и структура уроков гражданского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CD5DB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упражнений и заданий в учебниках и тетрадях.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</w:t>
            </w:r>
            <w:r w:rsidR="00CD5DB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Диагностические возможности уроков гражданского образования /</w:t>
            </w:r>
            <w:proofErr w:type="spellStart"/>
            <w:proofErr w:type="gram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 Л2.</w:t>
            </w:r>
            <w:r w:rsidR="00CD5DB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Моделирование уроков и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внеучебных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занятий по </w:t>
            </w:r>
            <w:r w:rsidR="00CD5DB1"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гражданскому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образованию младших школьников /</w:t>
            </w:r>
            <w:proofErr w:type="spellStart"/>
            <w:proofErr w:type="gram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 w:rsidP="00CD5D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.3 Л2.1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конспектов занятий по выбранной теме. /</w:t>
            </w:r>
            <w:proofErr w:type="gram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 w:rsidP="00CD5D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.4 Л2.1 Л2.2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</w:tr>
      <w:tr w:rsidR="006E4FBE">
        <w:trPr>
          <w:trHeight w:hRule="exact" w:val="277"/>
        </w:trPr>
        <w:tc>
          <w:tcPr>
            <w:tcW w:w="993" w:type="dxa"/>
          </w:tcPr>
          <w:p w:rsidR="006E4FBE" w:rsidRDefault="006E4FBE"/>
        </w:tc>
        <w:tc>
          <w:tcPr>
            <w:tcW w:w="3687" w:type="dxa"/>
          </w:tcPr>
          <w:p w:rsidR="006E4FBE" w:rsidRDefault="006E4FBE"/>
        </w:tc>
        <w:tc>
          <w:tcPr>
            <w:tcW w:w="851" w:type="dxa"/>
          </w:tcPr>
          <w:p w:rsidR="006E4FBE" w:rsidRDefault="006E4FBE"/>
        </w:tc>
        <w:tc>
          <w:tcPr>
            <w:tcW w:w="710" w:type="dxa"/>
          </w:tcPr>
          <w:p w:rsidR="006E4FBE" w:rsidRDefault="006E4FBE"/>
        </w:tc>
        <w:tc>
          <w:tcPr>
            <w:tcW w:w="1135" w:type="dxa"/>
          </w:tcPr>
          <w:p w:rsidR="006E4FBE" w:rsidRDefault="006E4FBE"/>
        </w:tc>
        <w:tc>
          <w:tcPr>
            <w:tcW w:w="1277" w:type="dxa"/>
          </w:tcPr>
          <w:p w:rsidR="006E4FBE" w:rsidRDefault="006E4FBE"/>
        </w:tc>
        <w:tc>
          <w:tcPr>
            <w:tcW w:w="710" w:type="dxa"/>
          </w:tcPr>
          <w:p w:rsidR="006E4FBE" w:rsidRDefault="006E4FBE"/>
        </w:tc>
        <w:tc>
          <w:tcPr>
            <w:tcW w:w="426" w:type="dxa"/>
          </w:tcPr>
          <w:p w:rsidR="006E4FBE" w:rsidRDefault="006E4FBE"/>
        </w:tc>
        <w:tc>
          <w:tcPr>
            <w:tcW w:w="993" w:type="dxa"/>
          </w:tcPr>
          <w:p w:rsidR="006E4FBE" w:rsidRDefault="006E4FBE"/>
        </w:tc>
      </w:tr>
      <w:tr w:rsidR="006E4FB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E4FB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E4FBE" w:rsidRPr="004163EC">
        <w:trPr>
          <w:trHeight w:hRule="exact" w:val="505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Концепция курса "</w:t>
            </w:r>
            <w:proofErr w:type="gram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</w:t>
            </w:r>
            <w:proofErr w:type="gram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тобразование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Цели, задачи, основные принципы курса " Гражданское образование"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принципы и подходы, на которых построен курс.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УМК по гражданскому образованию в начальных классах.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Планируемые результаты курса.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Формирование основ гражданской идентичности у младших школьников средствами курса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содержательные линии курса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Концентрический принцип построения курса.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Особенности организации уроков курса гражданского образования в начальных классах.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Формирование личностных универсальных учебных действий у младших школьников средствами курса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Формирование коммуникативных универсальных учебных действий у младших школьников средствами курса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Формирование познавательных универсальных учебных действий у младших школьников средствами курса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Формирование регулятивных универсальных учебных действий у младших школьников средствами курса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представления и понятия, изучаемые в курсе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Методика работы над «словарем» учебника.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16.Способы объяснения понятий в курсе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Виды иллюстративного материала на уроках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Основные методы и приемы работы с иллюстративным материалом.</w:t>
            </w:r>
          </w:p>
        </w:tc>
      </w:tr>
    </w:tbl>
    <w:p w:rsidR="006E4FBE" w:rsidRPr="00A563B3" w:rsidRDefault="00A563B3">
      <w:pPr>
        <w:rPr>
          <w:sz w:val="0"/>
          <w:szCs w:val="0"/>
        </w:rPr>
      </w:pPr>
      <w:r w:rsidRPr="00A563B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8"/>
        <w:gridCol w:w="1655"/>
        <w:gridCol w:w="1531"/>
        <w:gridCol w:w="2161"/>
        <w:gridCol w:w="2428"/>
        <w:gridCol w:w="1781"/>
      </w:tblGrid>
      <w:tr w:rsidR="006E4FBE" w:rsidTr="00CD5DB1">
        <w:trPr>
          <w:trHeight w:hRule="exact" w:val="416"/>
        </w:trPr>
        <w:tc>
          <w:tcPr>
            <w:tcW w:w="457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13" w:type="dxa"/>
          </w:tcPr>
          <w:p w:rsidR="006E4FBE" w:rsidRDefault="006E4FBE"/>
        </w:tc>
        <w:tc>
          <w:tcPr>
            <w:tcW w:w="1605" w:type="dxa"/>
          </w:tcPr>
          <w:p w:rsidR="006E4FBE" w:rsidRDefault="006E4FBE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E4FBE" w:rsidRPr="004163EC" w:rsidTr="00CD5DB1">
        <w:trPr>
          <w:trHeight w:hRule="exact" w:val="2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Основные жанры художественных текстов, используемые в учебниках «Кораблик» и «Жар-птица».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Особенности работы с библейскими рассказами и притчами.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Основные методы и приемы работы со сказками.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Методы и приемы работы с рассказами, стихотворениями, малыми жанрами фольклора.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Формирование опыта творческой деятельности на уроках гражданского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Воспитательные возможности курса  гражданского образования в условиях реализации ФГОС начального общего образования.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Основные направления нравственно-правового и патриотического воспитания младших школьников.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Методы и приемы нравственного воспитания младших школьников.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Отличие учебного курса и внеурочной деятельности по гражданскому образованию в начальных классах.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Изучение уровня нравственного воспитания. Диагностика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сформированности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социальных навыков младших школьников.</w:t>
            </w:r>
          </w:p>
        </w:tc>
      </w:tr>
      <w:tr w:rsidR="006E4FBE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E4FBE" w:rsidRPr="004163EC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6E4FBE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E4FBE" w:rsidRPr="00F73B21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Тесты. Аналитические и конструктивные задания.</w:t>
            </w:r>
            <w:r w:rsidR="00CD5DB1" w:rsidRPr="00CD5DB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 работы.</w:t>
            </w:r>
            <w:r w:rsidR="00F73B21" w:rsidRPr="00F73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конспекта внеурочного занятия</w:t>
            </w:r>
          </w:p>
        </w:tc>
      </w:tr>
      <w:tr w:rsidR="006E4FBE" w:rsidRPr="00F73B21" w:rsidTr="00CD5DB1">
        <w:trPr>
          <w:trHeight w:hRule="exact" w:val="277"/>
        </w:trPr>
        <w:tc>
          <w:tcPr>
            <w:tcW w:w="764" w:type="dxa"/>
          </w:tcPr>
          <w:p w:rsidR="006E4FBE" w:rsidRPr="00A563B3" w:rsidRDefault="006E4FBE"/>
        </w:tc>
        <w:tc>
          <w:tcPr>
            <w:tcW w:w="1853" w:type="dxa"/>
          </w:tcPr>
          <w:p w:rsidR="006E4FBE" w:rsidRPr="00A563B3" w:rsidRDefault="006E4FBE"/>
        </w:tc>
        <w:tc>
          <w:tcPr>
            <w:tcW w:w="1957" w:type="dxa"/>
          </w:tcPr>
          <w:p w:rsidR="006E4FBE" w:rsidRPr="00A563B3" w:rsidRDefault="006E4FBE"/>
        </w:tc>
        <w:tc>
          <w:tcPr>
            <w:tcW w:w="3113" w:type="dxa"/>
          </w:tcPr>
          <w:p w:rsidR="006E4FBE" w:rsidRPr="00A563B3" w:rsidRDefault="006E4FBE"/>
        </w:tc>
        <w:tc>
          <w:tcPr>
            <w:tcW w:w="1605" w:type="dxa"/>
          </w:tcPr>
          <w:p w:rsidR="006E4FBE" w:rsidRPr="00A563B3" w:rsidRDefault="006E4FBE"/>
        </w:tc>
        <w:tc>
          <w:tcPr>
            <w:tcW w:w="982" w:type="dxa"/>
          </w:tcPr>
          <w:p w:rsidR="006E4FBE" w:rsidRPr="00A563B3" w:rsidRDefault="006E4FBE"/>
        </w:tc>
      </w:tr>
      <w:tr w:rsidR="006E4FBE" w:rsidRPr="004163EC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E4FBE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E4FBE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E4FBE" w:rsidTr="00CD5DB1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4FBE" w:rsidTr="00CD5DB1">
        <w:trPr>
          <w:trHeight w:hRule="exact" w:val="109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CD5DB1"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Анохина, Е.Ю.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CD5DB1" w:rsidP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Духовно-нравственное воспитание детей младшего школьного возраста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учебно-методическое пособие 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Издательство «Флинта», 2015. - 210 с. - </w:t>
            </w:r>
            <w:proofErr w:type="spell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.: с. 194-207 - ISBN 978-5-9765-2384-5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http://biblioclub.ru/index.php?page=book&amp;id=461032</w:t>
            </w:r>
          </w:p>
        </w:tc>
      </w:tr>
      <w:tr w:rsidR="006E4FBE" w:rsidTr="00CD5DB1">
        <w:trPr>
          <w:trHeight w:hRule="exact" w:val="1283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CD5DB1" w:rsidP="00CD5DB1">
            <w:proofErr w:type="spell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Муштавинская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И.В., Кузнецова</w:t>
            </w:r>
            <w:r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Т.С.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CD5DB1" w:rsidP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Внеурочная деятельность: содержание и технологии реализации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методическое пособие 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Санкт-Петербург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КАРО, 2016. - 256 с. - (Петербургский вектор внедрения ФГОС ООО). - ISBN 978-5-9925-1121-5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http://biblioclub.ru/index.php?page=book&amp;id=462868</w:t>
            </w:r>
          </w:p>
        </w:tc>
      </w:tr>
      <w:tr w:rsidR="006E4FBE" w:rsidTr="00CD5DB1">
        <w:trPr>
          <w:trHeight w:hRule="exact" w:val="1119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Калинина, Н.В.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CD5DB1" w:rsidP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Духовно-нравственное самоопределение младших школьников: диагностика и условия обеспечения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методическое пособие 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Русское слово — учебник, 2017. - 49 с. - ISBN 978-5-533-00307-0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http://biblioclub.ru/index.php?page=book&amp;id=485752</w:t>
            </w:r>
          </w:p>
        </w:tc>
      </w:tr>
      <w:tr w:rsidR="006E4FBE" w:rsidTr="00CD5DB1">
        <w:trPr>
          <w:trHeight w:hRule="exact" w:val="1134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CD5DB1" w:rsidP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Мусс, Г.Н. 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CD5DB1" w:rsidP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Теория и практика патриотического воспитания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Берлин : </w:t>
            </w:r>
            <w:proofErr w:type="spell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2015. - 183 с.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ил. - </w:t>
            </w:r>
            <w:proofErr w:type="spell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 в кн. - ISBN 978-5-4475-3984-9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http://biblioclub.ru/index.php?page=book&amp;id=279327</w:t>
            </w:r>
          </w:p>
        </w:tc>
      </w:tr>
      <w:tr w:rsidR="006E4FBE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5D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E4FBE" w:rsidTr="00CD5DB1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6E4FBE"/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D5DB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4FBE" w:rsidRPr="004163EC" w:rsidTr="00CD5DB1">
        <w:trPr>
          <w:trHeight w:hRule="exact" w:val="1286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 w:rsidP="00CD5D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Тивикова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С.К., 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CD5DB1" w:rsidP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Организация внеурочной деятельности младших школьников: сборник программ 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Русское слово — учебник, 2013. - 129 с.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табл. - (ФГОС. 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Начальная инновационная школа).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- </w:t>
            </w:r>
            <w:proofErr w:type="spell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 в кн. - ISBN 978-5-00007-233-2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http://biblioclub.ru/index.php?page=book&amp;id=486131</w:t>
            </w:r>
          </w:p>
        </w:tc>
      </w:tr>
      <w:tr w:rsidR="006E4FBE" w:rsidRPr="004163EC" w:rsidTr="00CD5DB1">
        <w:trPr>
          <w:trHeight w:hRule="exact" w:val="1120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CD5D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Татарченков</w:t>
            </w:r>
            <w:r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С.С.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CD5DB1" w:rsidRDefault="00CD5DB1" w:rsidP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Технологии развития универсальных учебных действий учащихся в урочной и внеурочной деятельности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учебно-методическое пособие 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CD5DB1">
            <w:pPr>
              <w:spacing w:after="0" w:line="240" w:lineRule="auto"/>
              <w:rPr>
                <w:sz w:val="19"/>
                <w:szCs w:val="19"/>
              </w:rPr>
            </w:pPr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Санкт-Петербург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КАРО, 2015. - 112 с.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табл. - (Педагогический взгляд). - </w:t>
            </w:r>
            <w:proofErr w:type="spell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. в </w:t>
            </w:r>
            <w:proofErr w:type="spell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кнБиблиогр</w:t>
            </w:r>
            <w:proofErr w:type="spell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.: с.. - ISBN 978-5-9925-0914-4</w:t>
            </w:r>
            <w:proofErr w:type="gramStart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CD5DB1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http://biblioclub.ru/index.php?page=book&amp;id=462686</w:t>
            </w:r>
          </w:p>
        </w:tc>
      </w:tr>
      <w:tr w:rsidR="006E4FBE" w:rsidRPr="004163EC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E4FBE" w:rsidRPr="004163EC" w:rsidTr="00CD5DB1">
        <w:trPr>
          <w:trHeight w:hRule="exact" w:val="55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курса "Гражданское образование в начальных классах"</w:t>
            </w:r>
          </w:p>
        </w:tc>
      </w:tr>
      <w:tr w:rsidR="006E4FBE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E4FBE" w:rsidTr="00CD5DB1">
        <w:trPr>
          <w:trHeight w:hRule="exact" w:val="946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6E4FBE" w:rsidTr="00CD5DB1">
        <w:trPr>
          <w:trHeight w:hRule="exact" w:val="50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E4FBE" w:rsidTr="00CD5D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6E4FBE" w:rsidRPr="00CD5DB1" w:rsidRDefault="006E4FBE">
      <w:pPr>
        <w:rPr>
          <w:sz w:val="0"/>
          <w:szCs w:val="0"/>
          <w:lang w:val="en-US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7"/>
        <w:gridCol w:w="4772"/>
        <w:gridCol w:w="985"/>
      </w:tblGrid>
      <w:tr w:rsidR="006E4FB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6E4FBE" w:rsidRDefault="006E4F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E4FBE" w:rsidRPr="00416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6E4FBE" w:rsidRPr="00416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6E4FBE" w:rsidRPr="00416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6E4FBE" w:rsidRPr="00416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6E4FBE" w:rsidRPr="00416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6E4FBE" w:rsidRPr="004163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6E4FBE" w:rsidRPr="004163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6E4FBE" w:rsidRPr="004163EC">
        <w:trPr>
          <w:trHeight w:hRule="exact" w:val="277"/>
        </w:trPr>
        <w:tc>
          <w:tcPr>
            <w:tcW w:w="766" w:type="dxa"/>
          </w:tcPr>
          <w:p w:rsidR="006E4FBE" w:rsidRPr="00A563B3" w:rsidRDefault="006E4FBE"/>
        </w:tc>
        <w:tc>
          <w:tcPr>
            <w:tcW w:w="3913" w:type="dxa"/>
          </w:tcPr>
          <w:p w:rsidR="006E4FBE" w:rsidRPr="00A563B3" w:rsidRDefault="006E4FBE"/>
        </w:tc>
        <w:tc>
          <w:tcPr>
            <w:tcW w:w="5104" w:type="dxa"/>
          </w:tcPr>
          <w:p w:rsidR="006E4FBE" w:rsidRPr="00A563B3" w:rsidRDefault="006E4FBE"/>
        </w:tc>
        <w:tc>
          <w:tcPr>
            <w:tcW w:w="993" w:type="dxa"/>
          </w:tcPr>
          <w:p w:rsidR="006E4FBE" w:rsidRPr="00A563B3" w:rsidRDefault="006E4FBE"/>
        </w:tc>
      </w:tr>
      <w:tr w:rsidR="006E4FBE" w:rsidRPr="004163E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6E4FBE" w:rsidRPr="004163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6E4FBE" w:rsidRPr="004163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Default="00A563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6E4FBE" w:rsidRPr="004163EC">
        <w:trPr>
          <w:trHeight w:hRule="exact" w:val="277"/>
        </w:trPr>
        <w:tc>
          <w:tcPr>
            <w:tcW w:w="766" w:type="dxa"/>
          </w:tcPr>
          <w:p w:rsidR="006E4FBE" w:rsidRPr="00A563B3" w:rsidRDefault="006E4FBE"/>
        </w:tc>
        <w:tc>
          <w:tcPr>
            <w:tcW w:w="3913" w:type="dxa"/>
          </w:tcPr>
          <w:p w:rsidR="006E4FBE" w:rsidRPr="00A563B3" w:rsidRDefault="006E4FBE"/>
        </w:tc>
        <w:tc>
          <w:tcPr>
            <w:tcW w:w="5104" w:type="dxa"/>
          </w:tcPr>
          <w:p w:rsidR="006E4FBE" w:rsidRPr="00A563B3" w:rsidRDefault="006E4FBE"/>
        </w:tc>
        <w:tc>
          <w:tcPr>
            <w:tcW w:w="993" w:type="dxa"/>
          </w:tcPr>
          <w:p w:rsidR="006E4FBE" w:rsidRPr="00A563B3" w:rsidRDefault="006E4FBE"/>
        </w:tc>
      </w:tr>
      <w:tr w:rsidR="006E4FBE" w:rsidRPr="004163E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563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E4FBE" w:rsidRPr="004163EC">
        <w:trPr>
          <w:trHeight w:hRule="exact" w:val="91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6E4FBE" w:rsidRPr="00A563B3" w:rsidRDefault="00A563B3">
            <w:pPr>
              <w:spacing w:after="0" w:line="240" w:lineRule="auto"/>
              <w:rPr>
                <w:sz w:val="19"/>
                <w:szCs w:val="19"/>
              </w:rPr>
            </w:pP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</w:t>
            </w:r>
            <w:proofErr w:type="spell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A563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6E4FBE" w:rsidRPr="00A563B3" w:rsidRDefault="006E4FBE"/>
    <w:sectPr w:rsidR="006E4FBE" w:rsidRPr="00A563B3" w:rsidSect="006E4FB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15B83"/>
    <w:rsid w:val="00022BCE"/>
    <w:rsid w:val="0002418B"/>
    <w:rsid w:val="000E21EF"/>
    <w:rsid w:val="001F0BC7"/>
    <w:rsid w:val="00364B55"/>
    <w:rsid w:val="004163EC"/>
    <w:rsid w:val="006E4FBE"/>
    <w:rsid w:val="00A563B3"/>
    <w:rsid w:val="00CD5DB1"/>
    <w:rsid w:val="00D31453"/>
    <w:rsid w:val="00D613E5"/>
    <w:rsid w:val="00E209E2"/>
    <w:rsid w:val="00ED075F"/>
    <w:rsid w:val="00F73B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63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63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63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63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2291</Words>
  <Characters>13063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НОЗ-15,16_plx_Гражданское образование младших школьников</vt:lpstr>
      <vt:lpstr>Лист1</vt:lpstr>
    </vt:vector>
  </TitlesOfParts>
  <Company/>
  <LinksUpToDate>false</LinksUpToDate>
  <CharactersWithSpaces>15324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НОЗ-15,16_plx_Гражданское образование младших школьников</dc:title>
  <dc:creator>FastReport.NET</dc:creator>
  <cp:lastModifiedBy>JONS</cp:lastModifiedBy>
  <cp:revision>4</cp:revision>
  <dcterms:created xsi:type="dcterms:W3CDTF">2019-03-20T10:54:00Z</dcterms:created>
  <dcterms:modified xsi:type="dcterms:W3CDTF">2019-03-23T18:05:00Z</dcterms:modified>
</cp:coreProperties>
</file>